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C7C44D2" w:rsidR="00482409" w:rsidRDefault="00C96463" w:rsidP="00C96463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96463">
        <w:rPr>
          <w:rFonts w:ascii="Times New Roman" w:hAnsi="Times New Roman"/>
          <w:bCs/>
          <w:sz w:val="28"/>
          <w:szCs w:val="28"/>
        </w:rPr>
        <w:t>Строительство КТПП-6/0,4 кВ, ВЛ 6 кВ, ВЛ 0,4 кВ, оборудование учета э/э, входящих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96463">
        <w:rPr>
          <w:rFonts w:ascii="Times New Roman" w:hAnsi="Times New Roman"/>
          <w:bCs/>
          <w:sz w:val="28"/>
          <w:szCs w:val="28"/>
        </w:rPr>
        <w:t>ЭСК ПС 35/6 кВ Заозерье, для электроснабжения индивидуального жилого дома по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96463">
        <w:rPr>
          <w:rFonts w:ascii="Times New Roman" w:hAnsi="Times New Roman"/>
          <w:bCs/>
          <w:sz w:val="28"/>
          <w:szCs w:val="28"/>
        </w:rPr>
        <w:t>адресу: Пермский край, Пермский район, Хохловское с/п, д. Верхняя Хохловка, 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96463">
        <w:rPr>
          <w:rFonts w:ascii="Times New Roman" w:hAnsi="Times New Roman"/>
          <w:bCs/>
          <w:sz w:val="28"/>
          <w:szCs w:val="28"/>
        </w:rPr>
        <w:t>Дачная, 3 (кад. номер зем. участка 59:32:3000006:1069)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F12F7F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F12F7F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0E320BD9" w14:textId="189D2539" w:rsidR="009B44B7" w:rsidRDefault="000F62E9" w:rsidP="00090A63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B0C5A">
        <w:rPr>
          <w:rFonts w:ascii="Times New Roman" w:hAnsi="Times New Roman"/>
          <w:bCs/>
          <w:sz w:val="28"/>
          <w:szCs w:val="28"/>
        </w:rPr>
        <w:t xml:space="preserve">свободные земли </w:t>
      </w:r>
      <w:r w:rsidR="002E6AB1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2E6AB1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2E6AB1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0836" w:rsidRPr="00380836">
        <w:rPr>
          <w:rFonts w:ascii="Times New Roman" w:hAnsi="Times New Roman"/>
          <w:bCs/>
          <w:sz w:val="28"/>
          <w:szCs w:val="28"/>
        </w:rPr>
        <w:t>59:32:</w:t>
      </w:r>
      <w:r w:rsidR="004B0C5A">
        <w:rPr>
          <w:rFonts w:ascii="Times New Roman" w:hAnsi="Times New Roman"/>
          <w:bCs/>
          <w:sz w:val="28"/>
          <w:szCs w:val="28"/>
        </w:rPr>
        <w:t>3000006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4B0C5A">
        <w:rPr>
          <w:rFonts w:ascii="Times New Roman" w:hAnsi="Times New Roman"/>
          <w:bCs/>
          <w:sz w:val="28"/>
          <w:szCs w:val="28"/>
        </w:rPr>
        <w:t>1501</w:t>
      </w:r>
      <w:r w:rsidR="00F63D07">
        <w:rPr>
          <w:rFonts w:ascii="Times New Roman" w:hAnsi="Times New Roman"/>
          <w:bCs/>
          <w:sz w:val="28"/>
          <w:szCs w:val="28"/>
        </w:rPr>
        <w:t xml:space="preserve"> кв.м)</w:t>
      </w:r>
      <w:r w:rsidR="004B0C5A">
        <w:rPr>
          <w:rFonts w:ascii="Times New Roman" w:hAnsi="Times New Roman"/>
          <w:bCs/>
          <w:sz w:val="28"/>
          <w:szCs w:val="28"/>
        </w:rPr>
        <w:t>;</w:t>
      </w:r>
    </w:p>
    <w:p w14:paraId="5FA9B45A" w14:textId="0C635079" w:rsidR="004B0C5A" w:rsidRDefault="004B0C5A" w:rsidP="00F12F7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свободные земли в кадастровом квартале </w:t>
      </w:r>
      <w:r w:rsidRPr="0038083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300000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12F7F">
        <w:rPr>
          <w:rFonts w:ascii="Times New Roman" w:hAnsi="Times New Roman"/>
          <w:bCs/>
          <w:sz w:val="28"/>
          <w:szCs w:val="28"/>
        </w:rPr>
        <w:t>83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F12F7F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dcterms:created xsi:type="dcterms:W3CDTF">2023-08-03T05:43:00Z</dcterms:created>
  <dcterms:modified xsi:type="dcterms:W3CDTF">2024-03-04T06:20:00Z</dcterms:modified>
</cp:coreProperties>
</file>